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112" w:rsidRPr="000D5EC9" w:rsidRDefault="00D52112" w:rsidP="00D521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 w:rsidRPr="000D5EC9">
        <w:rPr>
          <w:rFonts w:cs="Arial"/>
          <w:b/>
          <w:noProof/>
          <w:sz w:val="24"/>
          <w:szCs w:val="24"/>
        </w:rPr>
        <w:tab/>
      </w:r>
      <w:r>
        <w:rPr>
          <w:rFonts w:cs="Arial"/>
          <w:b/>
          <w:noProof/>
          <w:sz w:val="24"/>
          <w:szCs w:val="24"/>
        </w:rPr>
        <w:t xml:space="preserve">    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EE04B8">
        <w:rPr>
          <w:rFonts w:eastAsia="宋体" w:cs="Arial"/>
          <w:b/>
          <w:noProof/>
          <w:sz w:val="24"/>
          <w:szCs w:val="24"/>
          <w:lang w:eastAsia="zh-CN"/>
        </w:rPr>
        <w:t>2101330</w:t>
      </w:r>
      <w:bookmarkStart w:id="1" w:name="_GoBack"/>
      <w:bookmarkEnd w:id="1"/>
    </w:p>
    <w:p w:rsidR="00D52112" w:rsidRPr="00924B93" w:rsidRDefault="00D52112" w:rsidP="00D521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Jan. 25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DF0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4E399F" w:rsidRPr="00D52112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3769BA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769BA">
        <w:rPr>
          <w:rFonts w:ascii="Arial" w:hAnsi="Arial"/>
          <w:sz w:val="24"/>
          <w:lang w:val="en-US" w:eastAsia="zh-CN"/>
        </w:rPr>
        <w:t>Simulation results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 w:rsidR="00E55F27">
        <w:rPr>
          <w:rFonts w:ascii="Arial" w:hAnsi="Arial"/>
          <w:sz w:val="24"/>
          <w:lang w:val="en-US" w:eastAsia="zh-CN"/>
        </w:rPr>
        <w:t>on URLLC UE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5052CE">
        <w:rPr>
          <w:rFonts w:ascii="Arial" w:hAnsi="Arial"/>
          <w:sz w:val="24"/>
          <w:lang w:val="en-US" w:eastAsia="zh-CN"/>
        </w:rPr>
        <w:t xml:space="preserve"> with higher BLER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E55F27">
        <w:rPr>
          <w:rFonts w:ascii="Arial" w:hAnsi="Arial"/>
          <w:sz w:val="24"/>
          <w:lang w:val="pt-BR"/>
        </w:rPr>
        <w:t>7.8.1.2.1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4E399F" w:rsidP="004E399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E399F" w:rsidRPr="00B5441D" w:rsidRDefault="004E399F" w:rsidP="004E399F">
      <w:pPr>
        <w:rPr>
          <w:lang w:val="en-US"/>
        </w:rPr>
      </w:pPr>
      <w:r>
        <w:rPr>
          <w:lang w:eastAsia="zh-CN"/>
        </w:rPr>
        <w:t xml:space="preserve">In this paper, </w:t>
      </w:r>
      <w:r w:rsidR="005B23B8">
        <w:rPr>
          <w:lang w:eastAsia="zh-CN"/>
        </w:rPr>
        <w:t>the</w:t>
      </w:r>
      <w:r w:rsidR="00223A78">
        <w:rPr>
          <w:lang w:eastAsia="zh-CN"/>
        </w:rPr>
        <w:t xml:space="preserve"> simulation results for</w:t>
      </w:r>
      <w:r w:rsidR="005B23B8">
        <w:rPr>
          <w:lang w:eastAsia="zh-CN"/>
        </w:rPr>
        <w:t xml:space="preserve"> URLLC </w:t>
      </w:r>
      <w:r w:rsidR="00223A78">
        <w:rPr>
          <w:lang w:eastAsia="zh-CN"/>
        </w:rPr>
        <w:t>UE demodulation requirements are presented</w:t>
      </w:r>
      <w:r w:rsidR="00223A78">
        <w:rPr>
          <w:lang w:val="en-US" w:eastAsia="zh-CN"/>
        </w:rPr>
        <w:t xml:space="preserve"> based on the agreed parameters</w:t>
      </w:r>
      <w:r>
        <w:rPr>
          <w:lang w:val="en-US" w:eastAsia="zh-CN"/>
        </w:rPr>
        <w:t xml:space="preserve"> on</w:t>
      </w:r>
      <w:r w:rsidR="005B23B8">
        <w:rPr>
          <w:lang w:val="en-US" w:eastAsia="zh-CN"/>
        </w:rPr>
        <w:t xml:space="preserve"> previous</w:t>
      </w:r>
      <w:r w:rsidR="006A4E60">
        <w:rPr>
          <w:lang w:val="en-US" w:eastAsia="zh-CN"/>
        </w:rPr>
        <w:t xml:space="preserve"> </w:t>
      </w:r>
      <w:r>
        <w:rPr>
          <w:lang w:val="en-US" w:eastAsia="zh-CN"/>
        </w:rPr>
        <w:t>e-meeting</w:t>
      </w:r>
      <w:r w:rsidR="005B23B8">
        <w:rPr>
          <w:lang w:val="en-US" w:eastAsia="zh-CN"/>
        </w:rPr>
        <w:t>s</w:t>
      </w:r>
      <w:r w:rsidR="00223A78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bookmarkStart w:id="2" w:name="OLE_LINK1"/>
      <w:bookmarkStart w:id="3" w:name="OLE_LINK2"/>
    </w:p>
    <w:p w:rsidR="004E399F" w:rsidRDefault="00F36371" w:rsidP="004E399F">
      <w:pPr>
        <w:pStyle w:val="1"/>
        <w:rPr>
          <w:lang w:eastAsia="zh-CN"/>
        </w:rPr>
      </w:pPr>
      <w:r>
        <w:rPr>
          <w:lang w:eastAsia="zh-CN"/>
        </w:rPr>
        <w:t>High reliability</w:t>
      </w:r>
      <w:r w:rsidR="004E399F">
        <w:rPr>
          <w:lang w:eastAsia="zh-CN"/>
        </w:rPr>
        <w:t xml:space="preserve"> </w:t>
      </w:r>
      <w:r w:rsidR="00E9752A">
        <w:rPr>
          <w:lang w:eastAsia="zh-CN"/>
        </w:rPr>
        <w:t>for FR2</w:t>
      </w:r>
    </w:p>
    <w:p w:rsidR="008F7532" w:rsidRPr="000D0273" w:rsidRDefault="008F7532" w:rsidP="008F7532">
      <w:pPr>
        <w:pStyle w:val="2"/>
        <w:rPr>
          <w:lang w:val="en-US" w:eastAsia="zh-CN"/>
        </w:rPr>
      </w:pPr>
      <w:r w:rsidRPr="000D0273">
        <w:rPr>
          <w:rFonts w:eastAsiaTheme="minorEastAsia"/>
          <w:lang w:val="en-US" w:eastAsia="zh-CN"/>
        </w:rPr>
        <w:t>FR2 PDSCH high reliability with higher BLER</w:t>
      </w:r>
    </w:p>
    <w:p w:rsidR="008F7532" w:rsidRPr="000D0273" w:rsidRDefault="008F7532" w:rsidP="008F7532">
      <w:pPr>
        <w:pStyle w:val="3"/>
        <w:rPr>
          <w:lang w:val="en-US" w:eastAsia="zh-CN"/>
        </w:rPr>
      </w:pPr>
      <w:r w:rsidRPr="000D0273">
        <w:rPr>
          <w:lang w:val="en-US" w:eastAsia="zh-CN"/>
        </w:rPr>
        <w:t>Simulation assumption</w:t>
      </w:r>
    </w:p>
    <w:p w:rsidR="008F7532" w:rsidRPr="000D0273" w:rsidRDefault="008F7532" w:rsidP="008F7532">
      <w:pPr>
        <w:rPr>
          <w:lang w:val="en-US" w:eastAsia="zh-CN"/>
        </w:rPr>
      </w:pPr>
      <w:r w:rsidRPr="000D0273">
        <w:rPr>
          <w:lang w:val="en-US" w:eastAsia="zh-CN"/>
        </w:rPr>
        <w:t xml:space="preserve">For </w:t>
      </w:r>
      <w:r w:rsidR="00117C40" w:rsidRPr="000D0273">
        <w:rPr>
          <w:lang w:val="en-US" w:eastAsia="zh-CN"/>
        </w:rPr>
        <w:t xml:space="preserve">FR2 </w:t>
      </w:r>
      <w:r w:rsidRPr="000D0273">
        <w:rPr>
          <w:lang w:val="en-US" w:eastAsia="zh-CN"/>
        </w:rPr>
        <w:t xml:space="preserve">PDSCH high reliability with higher BLER, </w:t>
      </w:r>
      <w:r w:rsidR="00117C40" w:rsidRPr="000D0273">
        <w:rPr>
          <w:lang w:val="en-US" w:eastAsia="zh-CN"/>
        </w:rPr>
        <w:t>the performance was simulated with</w:t>
      </w:r>
      <w:r w:rsidRPr="000D0273">
        <w:rPr>
          <w:lang w:val="en-US" w:eastAsia="zh-CN"/>
        </w:rPr>
        <w:t xml:space="preserve"> </w:t>
      </w:r>
      <w:r w:rsidR="00117C40" w:rsidRPr="000D0273">
        <w:rPr>
          <w:lang w:val="en-US" w:eastAsia="zh-CN"/>
        </w:rPr>
        <w:t>proposed parameters.</w:t>
      </w:r>
    </w:p>
    <w:p w:rsidR="008F7532" w:rsidRPr="000D0273" w:rsidRDefault="00B85A52" w:rsidP="008F7532">
      <w:pPr>
        <w:jc w:val="center"/>
        <w:rPr>
          <w:lang w:val="en-US" w:eastAsia="zh-CN"/>
        </w:rPr>
      </w:pPr>
      <w:r w:rsidRPr="000D0273">
        <w:rPr>
          <w:lang w:val="en-US" w:eastAsia="zh-CN"/>
        </w:rPr>
        <w:t>Table 2-1</w:t>
      </w:r>
      <w:r w:rsidR="00117C40" w:rsidRPr="000D0273">
        <w:rPr>
          <w:lang w:val="en-US" w:eastAsia="zh-CN"/>
        </w:rPr>
        <w:t xml:space="preserve">: Simulation assumption for FR2 </w:t>
      </w:r>
      <w:r w:rsidR="008F7532" w:rsidRPr="000D0273">
        <w:rPr>
          <w:lang w:val="en-US" w:eastAsia="zh-CN"/>
        </w:rPr>
        <w:t>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3268"/>
        <w:gridCol w:w="1052"/>
        <w:gridCol w:w="2434"/>
      </w:tblGrid>
      <w:tr w:rsidR="008F7532" w:rsidRPr="000D0273" w:rsidTr="008A6185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027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52" w:type="dxa"/>
            <w:shd w:val="clear" w:color="auto" w:fill="auto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027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434" w:type="dxa"/>
            <w:shd w:val="clear" w:color="auto" w:fill="auto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027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F7532" w:rsidRPr="000D0273" w:rsidTr="008A6185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1052" w:type="dxa"/>
            <w:shd w:val="clear" w:color="auto" w:fill="auto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4" w:type="dxa"/>
            <w:shd w:val="clear" w:color="auto" w:fill="auto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8F7532" w:rsidRPr="000D0273" w:rsidTr="008A6185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TDD</w:t>
            </w:r>
          </w:p>
        </w:tc>
      </w:tr>
      <w:tr w:rsidR="008F7532" w:rsidRPr="000D0273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TDD pattern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E9752A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DDSU (S=13:1:0</w:t>
            </w:r>
            <w:r w:rsidR="008F7532" w:rsidRPr="000D0273">
              <w:rPr>
                <w:rFonts w:ascii="Arial" w:hAnsi="Arial"/>
                <w:sz w:val="18"/>
              </w:rPr>
              <w:t>)</w:t>
            </w:r>
          </w:p>
        </w:tc>
      </w:tr>
      <w:tr w:rsidR="008F7532" w:rsidRPr="000D0273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0D0273">
              <w:rPr>
                <w:rFonts w:ascii="Arial" w:hAnsi="Arial"/>
                <w:sz w:val="18"/>
                <w:lang w:eastAsia="zh-CN"/>
              </w:rPr>
              <w:t>andwidth/SCS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0D0273">
              <w:rPr>
                <w:rFonts w:ascii="Arial" w:hAnsi="Arial"/>
                <w:sz w:val="18"/>
                <w:lang w:eastAsia="zh-CN"/>
              </w:rPr>
              <w:t>00 MHz/ 120 kHz</w:t>
            </w:r>
          </w:p>
        </w:tc>
      </w:tr>
      <w:tr w:rsidR="008F7532" w:rsidRPr="000D0273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0D0273">
              <w:rPr>
                <w:rFonts w:ascii="Arial" w:hAnsi="Arial"/>
                <w:sz w:val="18"/>
                <w:lang w:eastAsia="zh-CN"/>
              </w:rPr>
              <w:t>ntenna configuration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2x2, ULA low</w:t>
            </w:r>
          </w:p>
        </w:tc>
      </w:tr>
      <w:tr w:rsidR="008F7532" w:rsidRPr="000D0273" w:rsidTr="008A6185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0D0273">
              <w:rPr>
                <w:rFonts w:ascii="Arial" w:hAnsi="Arial"/>
                <w:sz w:val="18"/>
                <w:lang w:eastAsia="zh-CN"/>
              </w:rPr>
              <w:t>hannel model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0D0273">
              <w:rPr>
                <w:rFonts w:ascii="Arial" w:hAnsi="Arial"/>
                <w:sz w:val="18"/>
                <w:lang w:eastAsia="zh-CN"/>
              </w:rPr>
              <w:t>DLA30-75</w:t>
            </w:r>
          </w:p>
        </w:tc>
      </w:tr>
      <w:tr w:rsidR="008F7532" w:rsidRPr="000D0273" w:rsidTr="008A6185">
        <w:trPr>
          <w:trHeight w:val="253"/>
          <w:jc w:val="center"/>
        </w:trPr>
        <w:tc>
          <w:tcPr>
            <w:tcW w:w="2326" w:type="dxa"/>
            <w:vMerge w:val="restart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Type A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1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0D027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2</w:t>
            </w:r>
          </w:p>
        </w:tc>
      </w:tr>
      <w:tr w:rsidR="008F7532" w:rsidRPr="000D0273" w:rsidTr="008A6185">
        <w:trPr>
          <w:trHeight w:val="244"/>
          <w:jc w:val="center"/>
        </w:trPr>
        <w:tc>
          <w:tcPr>
            <w:tcW w:w="2326" w:type="dxa"/>
            <w:vMerge w:val="restart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0273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Type 1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0273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1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D0273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E9752A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0D0273">
              <w:rPr>
                <w:rFonts w:ascii="Arial" w:hAnsi="Arial"/>
                <w:sz w:val="18"/>
                <w:lang w:val="en-US" w:eastAsia="zh-CN"/>
              </w:rPr>
              <w:t>Maximum number of HARQ transmissions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0D0273">
              <w:rPr>
                <w:rFonts w:ascii="Arial" w:hAnsi="Arial" w:hint="eastAsia"/>
                <w:sz w:val="18"/>
                <w:lang w:val="en-US" w:eastAsia="zh-CN"/>
              </w:rPr>
              <w:t>M</w:t>
            </w:r>
            <w:r w:rsidRPr="000D0273">
              <w:rPr>
                <w:rFonts w:ascii="Arial" w:hAnsi="Arial"/>
                <w:sz w:val="18"/>
                <w:lang w:val="en-US" w:eastAsia="zh-CN"/>
              </w:rPr>
              <w:t>CS Table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0D0273">
              <w:rPr>
                <w:rFonts w:ascii="Arial" w:hAnsi="Arial"/>
                <w:sz w:val="18"/>
                <w:lang w:eastAsia="zh-CN"/>
              </w:rPr>
              <w:t>able 3, MCS</w:t>
            </w:r>
            <w:r w:rsidR="00E9752A" w:rsidRPr="000D0273">
              <w:rPr>
                <w:rFonts w:ascii="Arial" w:hAnsi="Arial"/>
                <w:sz w:val="18"/>
                <w:lang w:eastAsia="zh-CN"/>
              </w:rPr>
              <w:t>13/16/</w:t>
            </w:r>
            <w:r w:rsidRPr="000D0273">
              <w:rPr>
                <w:rFonts w:ascii="Arial" w:hAnsi="Arial"/>
                <w:sz w:val="18"/>
                <w:lang w:eastAsia="zh-CN"/>
              </w:rPr>
              <w:t>19</w:t>
            </w:r>
          </w:p>
        </w:tc>
      </w:tr>
      <w:tr w:rsidR="008F7532" w:rsidRPr="000D0273" w:rsidTr="008A6185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0D0273">
              <w:rPr>
                <w:rFonts w:ascii="Arial" w:hAnsi="Arial"/>
                <w:sz w:val="18"/>
                <w:lang w:val="en-US" w:eastAsia="zh-CN"/>
              </w:rPr>
              <w:t>Test metric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8F7532" w:rsidRPr="000D0273" w:rsidRDefault="008F753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0D0273">
              <w:rPr>
                <w:rFonts w:ascii="Arial" w:hAnsi="Arial"/>
                <w:sz w:val="18"/>
                <w:lang w:eastAsia="zh-CN"/>
              </w:rPr>
              <w:t>% BLER</w:t>
            </w:r>
          </w:p>
        </w:tc>
      </w:tr>
    </w:tbl>
    <w:p w:rsidR="008F7532" w:rsidRPr="000D0273" w:rsidRDefault="008F7532" w:rsidP="008F7532"/>
    <w:p w:rsidR="008F7532" w:rsidRPr="000D0273" w:rsidRDefault="008F7532" w:rsidP="008F7532">
      <w:pPr>
        <w:pStyle w:val="3"/>
        <w:rPr>
          <w:lang w:val="en-US" w:eastAsia="zh-CN"/>
        </w:rPr>
      </w:pPr>
      <w:r w:rsidRPr="000D0273">
        <w:rPr>
          <w:lang w:val="en-US" w:eastAsia="zh-CN"/>
        </w:rPr>
        <w:t>Simulation results:</w:t>
      </w:r>
    </w:p>
    <w:p w:rsidR="008F7532" w:rsidRPr="000D0273" w:rsidRDefault="003B7B70" w:rsidP="008F7532">
      <w:pPr>
        <w:jc w:val="both"/>
        <w:rPr>
          <w:lang w:eastAsia="zh-CN"/>
        </w:rPr>
      </w:pPr>
      <w:r w:rsidRPr="000D0273">
        <w:rPr>
          <w:lang w:eastAsia="zh-CN"/>
        </w:rPr>
        <w:t xml:space="preserve">FR2 </w:t>
      </w:r>
      <w:r w:rsidR="008F7532" w:rsidRPr="000D0273">
        <w:rPr>
          <w:lang w:eastAsia="zh-CN"/>
        </w:rPr>
        <w:t xml:space="preserve">PDSCH performance for TDD was simulated. </w:t>
      </w:r>
    </w:p>
    <w:p w:rsidR="004F09DB" w:rsidRDefault="004F09DB" w:rsidP="008F7532">
      <w:pPr>
        <w:jc w:val="center"/>
      </w:pPr>
      <w:r w:rsidRPr="000D0273">
        <w:rPr>
          <w:noProof/>
          <w:lang w:val="en-US" w:eastAsia="zh-CN"/>
        </w:rPr>
        <w:lastRenderedPageBreak/>
        <w:drawing>
          <wp:inline distT="0" distB="0" distL="0" distR="0" wp14:anchorId="37655BA3" wp14:editId="397996A7">
            <wp:extent cx="3249385" cy="2476297"/>
            <wp:effectExtent l="0" t="0" r="825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65638" cy="248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5FF" w:rsidRPr="00A710CA" w:rsidRDefault="00EA05FF" w:rsidP="00EA05FF">
      <w:pPr>
        <w:jc w:val="center"/>
        <w:rPr>
          <w:noProof/>
          <w:sz w:val="16"/>
          <w:szCs w:val="16"/>
          <w:lang w:val="en-US" w:eastAsia="zh-CN"/>
        </w:rPr>
      </w:pPr>
      <w:r w:rsidRPr="00A710CA">
        <w:rPr>
          <w:rFonts w:hint="eastAsia"/>
          <w:noProof/>
          <w:sz w:val="16"/>
          <w:szCs w:val="16"/>
          <w:lang w:val="en-US" w:eastAsia="zh-CN"/>
        </w:rPr>
        <w:t>F</w:t>
      </w:r>
      <w:r>
        <w:rPr>
          <w:noProof/>
          <w:sz w:val="16"/>
          <w:szCs w:val="16"/>
          <w:lang w:val="en-US" w:eastAsia="zh-CN"/>
        </w:rPr>
        <w:t>igure 2-1</w:t>
      </w:r>
      <w:r w:rsidRPr="00A710CA">
        <w:rPr>
          <w:noProof/>
          <w:sz w:val="16"/>
          <w:szCs w:val="16"/>
          <w:lang w:val="en-US" w:eastAsia="zh-CN"/>
        </w:rPr>
        <w:t xml:space="preserve">: PDSCH performance for </w:t>
      </w:r>
      <w:r>
        <w:rPr>
          <w:noProof/>
          <w:sz w:val="16"/>
          <w:szCs w:val="16"/>
          <w:lang w:val="en-US" w:eastAsia="zh-CN"/>
        </w:rPr>
        <w:t>FR2 PDSCH repetition Type A</w:t>
      </w:r>
    </w:p>
    <w:p w:rsidR="00EA05FF" w:rsidRPr="000D0273" w:rsidRDefault="00EA05FF" w:rsidP="008F7532">
      <w:pPr>
        <w:jc w:val="center"/>
      </w:pPr>
    </w:p>
    <w:p w:rsidR="008F7532" w:rsidRPr="000D0273" w:rsidRDefault="00117C40" w:rsidP="00AF2818">
      <w:pPr>
        <w:pStyle w:val="3GPP"/>
        <w:rPr>
          <w:lang w:val="en-US" w:eastAsia="zh-CN"/>
        </w:rPr>
      </w:pPr>
      <w:r w:rsidRPr="000D0273">
        <w:rPr>
          <w:lang w:val="en-US" w:eastAsia="zh-CN"/>
        </w:rPr>
        <w:t>The SNR values at 1% BLER are shown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</w:tblGrid>
      <w:tr w:rsidR="00117C40" w:rsidRPr="000D0273" w:rsidTr="008A6185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117C40" w:rsidRPr="000D0273" w:rsidRDefault="00117C40" w:rsidP="008A6185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117C40" w:rsidRPr="000D0273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2</w:t>
            </w:r>
            <w:r w:rsidRPr="000D0273"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117C40" w:rsidRPr="000D0273" w:rsidTr="008A6185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117C40" w:rsidRPr="000D0273" w:rsidRDefault="00B85A52" w:rsidP="008A6185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 w:rsidRPr="000D0273">
              <w:rPr>
                <w:rFonts w:ascii="CG Times (WN)" w:hAnsi="CG Times (WN)"/>
                <w:noProof/>
                <w:lang w:val="en-US" w:eastAsia="zh-CN"/>
              </w:rPr>
              <w:t>MCS</w:t>
            </w:r>
          </w:p>
        </w:tc>
        <w:tc>
          <w:tcPr>
            <w:tcW w:w="1468" w:type="dxa"/>
            <w:shd w:val="clear" w:color="auto" w:fill="auto"/>
          </w:tcPr>
          <w:p w:rsidR="00117C40" w:rsidRPr="000D0273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R</w:t>
            </w:r>
            <w:r w:rsidRPr="000D0273"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117C40" w:rsidRPr="000D0273" w:rsidRDefault="00117C40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I</w:t>
            </w:r>
            <w:r w:rsidRPr="000D0273"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117C40" w:rsidRPr="000D0273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117C40" w:rsidRPr="000D0273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/>
                <w:lang w:val="en-US" w:eastAsia="zh-CN"/>
              </w:rPr>
              <w:t>13</w:t>
            </w:r>
          </w:p>
        </w:tc>
        <w:tc>
          <w:tcPr>
            <w:tcW w:w="1468" w:type="dxa"/>
            <w:shd w:val="clear" w:color="auto" w:fill="auto"/>
          </w:tcPr>
          <w:p w:rsidR="00117C40" w:rsidRPr="000D0273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-</w:t>
            </w:r>
            <w:r w:rsidRPr="000D0273">
              <w:rPr>
                <w:rFonts w:ascii="CG Times (WN)" w:hAnsi="CG Times (WN)"/>
                <w:lang w:val="en-US" w:eastAsia="zh-CN"/>
              </w:rPr>
              <w:t>6.9</w:t>
            </w:r>
          </w:p>
        </w:tc>
        <w:tc>
          <w:tcPr>
            <w:tcW w:w="1580" w:type="dxa"/>
          </w:tcPr>
          <w:p w:rsidR="00117C40" w:rsidRPr="000D0273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-</w:t>
            </w:r>
            <w:r w:rsidRPr="000D0273">
              <w:rPr>
                <w:rFonts w:ascii="CG Times (WN)" w:hAnsi="CG Times (WN)"/>
                <w:lang w:val="en-US" w:eastAsia="zh-CN"/>
              </w:rPr>
              <w:t>5.4</w:t>
            </w:r>
          </w:p>
        </w:tc>
      </w:tr>
      <w:tr w:rsidR="00B85A52" w:rsidRPr="008D0B2E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B85A52" w:rsidRPr="000D0273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1</w:t>
            </w:r>
            <w:r w:rsidRPr="000D0273">
              <w:rPr>
                <w:rFonts w:ascii="CG Times (WN)" w:hAnsi="CG Times (WN)"/>
                <w:lang w:val="en-US" w:eastAsia="zh-CN"/>
              </w:rPr>
              <w:t>6</w:t>
            </w:r>
          </w:p>
        </w:tc>
        <w:tc>
          <w:tcPr>
            <w:tcW w:w="1468" w:type="dxa"/>
            <w:shd w:val="clear" w:color="auto" w:fill="auto"/>
          </w:tcPr>
          <w:p w:rsidR="00B85A52" w:rsidRPr="000D0273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-</w:t>
            </w:r>
            <w:r w:rsidRPr="000D0273">
              <w:rPr>
                <w:rFonts w:ascii="CG Times (WN)" w:hAnsi="CG Times (WN)"/>
                <w:lang w:val="en-US" w:eastAsia="zh-CN"/>
              </w:rPr>
              <w:t>3.8</w:t>
            </w:r>
          </w:p>
        </w:tc>
        <w:tc>
          <w:tcPr>
            <w:tcW w:w="1580" w:type="dxa"/>
          </w:tcPr>
          <w:p w:rsidR="00B85A52" w:rsidRPr="008D0B2E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-</w:t>
            </w:r>
            <w:r w:rsidRPr="000D0273">
              <w:rPr>
                <w:rFonts w:ascii="CG Times (WN)" w:hAnsi="CG Times (WN)"/>
                <w:lang w:val="en-US" w:eastAsia="zh-CN"/>
              </w:rPr>
              <w:t>2.3</w:t>
            </w:r>
          </w:p>
        </w:tc>
      </w:tr>
      <w:tr w:rsidR="00B85A52" w:rsidRPr="008D0B2E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B85A52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1</w:t>
            </w:r>
            <w:r>
              <w:rPr>
                <w:rFonts w:ascii="CG Times (WN)" w:hAnsi="CG Times (WN)"/>
                <w:lang w:val="en-US" w:eastAsia="zh-CN"/>
              </w:rPr>
              <w:t>9</w:t>
            </w:r>
          </w:p>
        </w:tc>
        <w:tc>
          <w:tcPr>
            <w:tcW w:w="1468" w:type="dxa"/>
            <w:shd w:val="clear" w:color="auto" w:fill="auto"/>
          </w:tcPr>
          <w:p w:rsidR="00B85A52" w:rsidRPr="008D0B2E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1.9</w:t>
            </w:r>
          </w:p>
        </w:tc>
        <w:tc>
          <w:tcPr>
            <w:tcW w:w="1580" w:type="dxa"/>
          </w:tcPr>
          <w:p w:rsidR="00B85A52" w:rsidRPr="008D0B2E" w:rsidRDefault="00B85A52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0.4</w:t>
            </w:r>
          </w:p>
        </w:tc>
      </w:tr>
    </w:tbl>
    <w:p w:rsidR="00117C40" w:rsidRPr="002225B6" w:rsidRDefault="00117C40" w:rsidP="00AF2818">
      <w:pPr>
        <w:pStyle w:val="3GPP"/>
        <w:rPr>
          <w:b/>
          <w:lang w:val="en-US" w:eastAsia="zh-CN"/>
        </w:rPr>
      </w:pPr>
    </w:p>
    <w:p w:rsidR="00F36371" w:rsidRDefault="00F36371" w:rsidP="00F36371">
      <w:pPr>
        <w:pStyle w:val="1"/>
        <w:rPr>
          <w:lang w:val="en-US" w:eastAsia="zh-CN"/>
        </w:rPr>
      </w:pPr>
      <w:r>
        <w:rPr>
          <w:lang w:val="en-US" w:eastAsia="zh-CN"/>
        </w:rPr>
        <w:t>Low latency</w:t>
      </w:r>
    </w:p>
    <w:p w:rsidR="002225B6" w:rsidRDefault="009F18A0" w:rsidP="002225B6">
      <w:pPr>
        <w:pStyle w:val="2"/>
        <w:rPr>
          <w:lang w:val="en-US" w:eastAsia="zh-CN"/>
        </w:rPr>
      </w:pPr>
      <w:r>
        <w:rPr>
          <w:lang w:val="en-US" w:eastAsia="zh-CN"/>
        </w:rPr>
        <w:t>PDSCH mapping Type B for FR2</w:t>
      </w:r>
    </w:p>
    <w:p w:rsidR="002225B6" w:rsidRDefault="002225B6" w:rsidP="002225B6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assumption</w:t>
      </w:r>
    </w:p>
    <w:p w:rsidR="002225B6" w:rsidRPr="000D0273" w:rsidRDefault="002225B6" w:rsidP="002225B6">
      <w:pPr>
        <w:rPr>
          <w:lang w:val="en-US" w:eastAsia="zh-CN"/>
        </w:rPr>
      </w:pPr>
      <w:r>
        <w:rPr>
          <w:lang w:val="en-US" w:eastAsia="zh-CN"/>
        </w:rPr>
        <w:t>Th</w:t>
      </w:r>
      <w:r w:rsidRPr="000D0273">
        <w:rPr>
          <w:lang w:val="en-US" w:eastAsia="zh-CN"/>
        </w:rPr>
        <w:t>e test parameters according to the discussion of previous meetings are concluded in table below:</w:t>
      </w:r>
    </w:p>
    <w:p w:rsidR="002225B6" w:rsidRPr="000D0273" w:rsidRDefault="002225B6" w:rsidP="002225B6">
      <w:pPr>
        <w:jc w:val="center"/>
        <w:rPr>
          <w:lang w:val="en-US" w:eastAsia="zh-CN"/>
        </w:rPr>
      </w:pPr>
      <w:r w:rsidRPr="000D0273">
        <w:t>Table 3</w:t>
      </w:r>
      <w:r w:rsidR="000D0273" w:rsidRPr="000D0273">
        <w:t>-1</w:t>
      </w:r>
      <w:r w:rsidRPr="000D0273">
        <w:t xml:space="preserve">: </w:t>
      </w:r>
      <w:r w:rsidR="00BA607A" w:rsidRPr="000D0273">
        <w:rPr>
          <w:lang w:val="en-US" w:eastAsia="zh-CN"/>
        </w:rPr>
        <w:t>Test parameters for FR2</w:t>
      </w:r>
      <w:r w:rsidRPr="000D0273">
        <w:rPr>
          <w:lang w:val="en-US" w:eastAsia="zh-CN"/>
        </w:rPr>
        <w:t xml:space="preserve"> PDSCH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2225B6" w:rsidRPr="000D0273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027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D027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TDD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2x2, ULA low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Type B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1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2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1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0273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Type 1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0273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0273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2225B6" w:rsidRPr="000D0273" w:rsidTr="008A6185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0273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2225B6" w:rsidRPr="000D0273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2225B6" w:rsidRPr="000D0273" w:rsidTr="008A6185">
        <w:trPr>
          <w:trHeight w:val="278"/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D0273"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E9752A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</w:rPr>
              <w:t>1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0D0273">
              <w:rPr>
                <w:rFonts w:ascii="Arial" w:hAnsi="Arial"/>
                <w:sz w:val="18"/>
                <w:lang w:val="en-US" w:eastAsia="zh-CN"/>
              </w:rPr>
              <w:t>Number of HARQ process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E9752A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t>TDLA30-75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0D0273"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0D0273">
              <w:rPr>
                <w:rFonts w:ascii="Arial" w:hAnsi="Arial"/>
                <w:sz w:val="18"/>
                <w:lang w:eastAsia="zh-CN"/>
              </w:rPr>
              <w:t xml:space="preserve">able 1, </w:t>
            </w:r>
            <w:r w:rsidR="00810796" w:rsidRPr="000D0273">
              <w:rPr>
                <w:rFonts w:ascii="Arial" w:hAnsi="Arial"/>
                <w:sz w:val="18"/>
                <w:lang w:eastAsia="zh-CN"/>
              </w:rPr>
              <w:t>[</w:t>
            </w:r>
            <w:r w:rsidRPr="000D0273">
              <w:rPr>
                <w:rFonts w:ascii="Arial" w:hAnsi="Arial"/>
                <w:sz w:val="18"/>
                <w:lang w:eastAsia="zh-CN"/>
              </w:rPr>
              <w:t>MCS 4</w:t>
            </w:r>
            <w:r w:rsidR="00E9752A" w:rsidRPr="000D0273">
              <w:rPr>
                <w:rFonts w:ascii="Arial" w:hAnsi="Arial"/>
                <w:sz w:val="18"/>
                <w:lang w:eastAsia="zh-CN"/>
              </w:rPr>
              <w:t>]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D0273"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81079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120KHz/10</w:t>
            </w:r>
            <w:r w:rsidR="002225B6" w:rsidRPr="000D0273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0D0273"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D0273">
              <w:rPr>
                <w:rFonts w:ascii="Arial" w:hAnsi="Arial"/>
                <w:sz w:val="18"/>
                <w:lang w:eastAsia="zh-CN"/>
              </w:rPr>
              <w:t>DDSU, S=10:2:2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F</w:t>
            </w:r>
            <w:r w:rsidRPr="000D0273">
              <w:rPr>
                <w:rFonts w:ascii="Arial" w:hAnsi="Arial" w:hint="eastAsia"/>
                <w:sz w:val="18"/>
                <w:lang w:eastAsia="zh-CN"/>
              </w:rPr>
              <w:t>re</w:t>
            </w:r>
            <w:r w:rsidRPr="000D0273"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2225B6" w:rsidRPr="000D0273" w:rsidTr="008A6185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5B6" w:rsidRPr="000D0273" w:rsidRDefault="002225B6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D0273"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2225B6" w:rsidRPr="000D0273" w:rsidRDefault="002225B6" w:rsidP="002225B6">
      <w:pPr>
        <w:rPr>
          <w:lang w:eastAsia="zh-CN"/>
        </w:rPr>
      </w:pPr>
    </w:p>
    <w:p w:rsidR="002225B6" w:rsidRPr="000D0273" w:rsidRDefault="002225B6" w:rsidP="002225B6">
      <w:pPr>
        <w:pStyle w:val="3"/>
        <w:rPr>
          <w:lang w:val="en-US" w:eastAsia="zh-CN"/>
        </w:rPr>
      </w:pPr>
      <w:r w:rsidRPr="000D0273">
        <w:rPr>
          <w:lang w:val="en-US" w:eastAsia="zh-CN"/>
        </w:rPr>
        <w:lastRenderedPageBreak/>
        <w:t>Simulation results:</w:t>
      </w:r>
    </w:p>
    <w:p w:rsidR="002225B6" w:rsidRPr="000D0273" w:rsidRDefault="002225B6" w:rsidP="002225B6">
      <w:pPr>
        <w:rPr>
          <w:lang w:eastAsia="zh-CN"/>
        </w:rPr>
      </w:pPr>
      <w:r w:rsidRPr="000D0273">
        <w:rPr>
          <w:lang w:eastAsia="zh-CN"/>
        </w:rPr>
        <w:t>PD</w:t>
      </w:r>
      <w:r w:rsidR="00810796" w:rsidRPr="000D0273">
        <w:rPr>
          <w:lang w:eastAsia="zh-CN"/>
        </w:rPr>
        <w:t>SCH mapping Type B performance for FR2 was</w:t>
      </w:r>
      <w:r w:rsidRPr="000D0273">
        <w:rPr>
          <w:lang w:eastAsia="zh-CN"/>
        </w:rPr>
        <w:t xml:space="preserve"> simulated based on the parameter assumption in Table 3</w:t>
      </w:r>
      <w:r w:rsidR="000D0273" w:rsidRPr="000D0273">
        <w:rPr>
          <w:lang w:eastAsia="zh-CN"/>
        </w:rPr>
        <w:t>-1</w:t>
      </w:r>
      <w:r w:rsidRPr="000D0273">
        <w:rPr>
          <w:lang w:eastAsia="zh-CN"/>
        </w:rPr>
        <w:t>.</w:t>
      </w:r>
    </w:p>
    <w:p w:rsidR="002225B6" w:rsidRPr="000D0273" w:rsidRDefault="002225B6" w:rsidP="000D0273">
      <w:pPr>
        <w:pStyle w:val="3GPP"/>
        <w:rPr>
          <w:b/>
          <w:lang w:eastAsia="zh-CN"/>
        </w:rPr>
      </w:pPr>
    </w:p>
    <w:p w:rsidR="00FC6AB8" w:rsidRDefault="00E9752A" w:rsidP="000D0273">
      <w:pPr>
        <w:pStyle w:val="3GPP"/>
        <w:jc w:val="center"/>
        <w:rPr>
          <w:b/>
          <w:lang w:eastAsia="zh-CN"/>
        </w:rPr>
      </w:pPr>
      <w:r w:rsidRPr="000D0273">
        <w:rPr>
          <w:noProof/>
          <w:lang w:val="en-US" w:eastAsia="zh-CN"/>
        </w:rPr>
        <w:drawing>
          <wp:inline distT="0" distB="0" distL="0" distR="0" wp14:anchorId="41B4AB95" wp14:editId="3D815A9C">
            <wp:extent cx="2816679" cy="2194267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58" cy="2214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5FF" w:rsidRPr="00EA05FF" w:rsidRDefault="00EA05FF" w:rsidP="00EA05FF">
      <w:pPr>
        <w:jc w:val="center"/>
        <w:rPr>
          <w:noProof/>
          <w:sz w:val="16"/>
          <w:szCs w:val="16"/>
          <w:lang w:val="en-US" w:eastAsia="zh-CN"/>
        </w:rPr>
      </w:pPr>
      <w:r w:rsidRPr="00A710CA">
        <w:rPr>
          <w:rFonts w:hint="eastAsia"/>
          <w:noProof/>
          <w:sz w:val="16"/>
          <w:szCs w:val="16"/>
          <w:lang w:val="en-US" w:eastAsia="zh-CN"/>
        </w:rPr>
        <w:t>F</w:t>
      </w:r>
      <w:r>
        <w:rPr>
          <w:noProof/>
          <w:sz w:val="16"/>
          <w:szCs w:val="16"/>
          <w:lang w:val="en-US" w:eastAsia="zh-CN"/>
        </w:rPr>
        <w:t>igure 3-1: FR2 PDSCH performance for Mapping Type B</w:t>
      </w:r>
    </w:p>
    <w:p w:rsidR="00FC6AB8" w:rsidRPr="000D0273" w:rsidRDefault="00C16A22" w:rsidP="000D0273">
      <w:pPr>
        <w:rPr>
          <w:lang w:val="en-US" w:eastAsia="zh-CN"/>
        </w:rPr>
      </w:pPr>
      <w:r w:rsidRPr="000D0273">
        <w:rPr>
          <w:lang w:val="en-US" w:eastAsia="zh-CN"/>
        </w:rPr>
        <w:t>The SNR</w:t>
      </w:r>
      <w:r w:rsidR="000D0273">
        <w:rPr>
          <w:lang w:val="en-US" w:eastAsia="zh-CN"/>
        </w:rPr>
        <w:t xml:space="preserve"> value at 70% maximum TP is -2.5dB: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</w:tblGrid>
      <w:tr w:rsidR="00FC6AB8" w:rsidRPr="000D0273" w:rsidTr="008A6185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p w:rsidR="00FC6AB8" w:rsidRPr="000D0273" w:rsidRDefault="00FC6AB8" w:rsidP="008A6185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FC6AB8" w:rsidRPr="000D0273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2</w:t>
            </w:r>
            <w:r w:rsidRPr="000D0273"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FC6AB8" w:rsidRPr="000D0273" w:rsidTr="008A6185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FC6AB8" w:rsidRPr="000D0273" w:rsidRDefault="00FC6AB8" w:rsidP="008A6185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noProof/>
                <w:lang w:val="en-US" w:eastAsia="zh-CN"/>
              </w:rPr>
              <w:t>D</w:t>
            </w:r>
            <w:r w:rsidRPr="000D0273">
              <w:rPr>
                <w:rFonts w:ascii="CG Times (WN)" w:hAnsi="CG Times (WN)"/>
                <w:noProof/>
                <w:lang w:val="en-US" w:eastAsia="zh-CN"/>
              </w:rPr>
              <w:t>uplex mode</w:t>
            </w:r>
          </w:p>
        </w:tc>
        <w:tc>
          <w:tcPr>
            <w:tcW w:w="1468" w:type="dxa"/>
            <w:shd w:val="clear" w:color="auto" w:fill="auto"/>
          </w:tcPr>
          <w:p w:rsidR="00FC6AB8" w:rsidRPr="000D0273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R</w:t>
            </w:r>
            <w:r w:rsidRPr="000D0273">
              <w:rPr>
                <w:rFonts w:ascii="CG Times (WN)" w:hAnsi="CG Times (WN)"/>
                <w:lang w:val="en-US" w:eastAsia="zh-CN"/>
              </w:rPr>
              <w:t>eal SNR (dB)</w:t>
            </w:r>
          </w:p>
        </w:tc>
        <w:tc>
          <w:tcPr>
            <w:tcW w:w="1580" w:type="dxa"/>
          </w:tcPr>
          <w:p w:rsidR="00FC6AB8" w:rsidRPr="000D0273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I</w:t>
            </w:r>
            <w:r w:rsidRPr="000D0273">
              <w:rPr>
                <w:rFonts w:ascii="CG Times (WN)" w:hAnsi="CG Times (WN)"/>
                <w:lang w:val="en-US" w:eastAsia="zh-CN"/>
              </w:rPr>
              <w:t>mplemented SNR (dB)</w:t>
            </w:r>
          </w:p>
        </w:tc>
      </w:tr>
      <w:tr w:rsidR="00FC6AB8" w:rsidRPr="000D0273" w:rsidTr="008A6185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FC6AB8" w:rsidRPr="000D0273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T</w:t>
            </w:r>
            <w:r w:rsidRPr="000D0273">
              <w:rPr>
                <w:rFonts w:ascii="CG Times (WN)" w:hAnsi="CG Times (WN)"/>
                <w:lang w:val="en-US" w:eastAsia="zh-CN"/>
              </w:rPr>
              <w:t>DD</w:t>
            </w:r>
          </w:p>
        </w:tc>
        <w:tc>
          <w:tcPr>
            <w:tcW w:w="1468" w:type="dxa"/>
            <w:shd w:val="clear" w:color="auto" w:fill="auto"/>
          </w:tcPr>
          <w:p w:rsidR="00FC6AB8" w:rsidRPr="000D0273" w:rsidRDefault="00FC6AB8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 w:rsidRPr="000D0273">
              <w:rPr>
                <w:rFonts w:ascii="CG Times (WN)" w:hAnsi="CG Times (WN)" w:hint="eastAsia"/>
                <w:lang w:val="en-US" w:eastAsia="zh-CN"/>
              </w:rPr>
              <w:t>-</w:t>
            </w:r>
            <w:r w:rsidR="000D0273">
              <w:rPr>
                <w:rFonts w:ascii="CG Times (WN)" w:hAnsi="CG Times (WN)"/>
                <w:lang w:val="en-US" w:eastAsia="zh-CN"/>
              </w:rPr>
              <w:t>2.5</w:t>
            </w:r>
          </w:p>
        </w:tc>
        <w:tc>
          <w:tcPr>
            <w:tcW w:w="1580" w:type="dxa"/>
          </w:tcPr>
          <w:p w:rsidR="00FC6AB8" w:rsidRPr="000D0273" w:rsidRDefault="000D0273" w:rsidP="008A6185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-1</w:t>
            </w:r>
          </w:p>
        </w:tc>
      </w:tr>
    </w:tbl>
    <w:p w:rsidR="002225B6" w:rsidRPr="000D0273" w:rsidRDefault="002225B6" w:rsidP="00F36371">
      <w:pPr>
        <w:rPr>
          <w:lang w:val="en-US" w:eastAsia="zh-CN"/>
        </w:rPr>
      </w:pPr>
    </w:p>
    <w:p w:rsidR="00F36371" w:rsidRPr="000D0273" w:rsidRDefault="00F36371" w:rsidP="00F36371">
      <w:pPr>
        <w:pStyle w:val="2"/>
        <w:rPr>
          <w:lang w:val="en-US" w:eastAsia="zh-CN"/>
        </w:rPr>
      </w:pPr>
      <w:r w:rsidRPr="000D0273">
        <w:rPr>
          <w:lang w:val="en-US" w:eastAsia="zh-CN"/>
        </w:rPr>
        <w:t>Pre-emption indication:</w:t>
      </w:r>
    </w:p>
    <w:p w:rsidR="00F36371" w:rsidRDefault="00F36371" w:rsidP="00F36371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assumption</w:t>
      </w:r>
    </w:p>
    <w:p w:rsidR="00F36371" w:rsidRPr="00DA4032" w:rsidRDefault="00F36371" w:rsidP="00F36371">
      <w:pPr>
        <w:rPr>
          <w:lang w:val="en-US" w:eastAsia="zh-CN"/>
        </w:rPr>
      </w:pPr>
      <w:r>
        <w:rPr>
          <w:lang w:val="en-US" w:eastAsia="zh-CN"/>
        </w:rPr>
        <w:t>The agreed parameters are concluded in table below.</w:t>
      </w:r>
    </w:p>
    <w:p w:rsidR="00F36371" w:rsidRPr="00DA4032" w:rsidRDefault="00A8740A" w:rsidP="00F36371">
      <w:pPr>
        <w:jc w:val="center"/>
        <w:rPr>
          <w:lang w:val="en-US" w:eastAsia="zh-CN"/>
        </w:rPr>
      </w:pPr>
      <w:r>
        <w:rPr>
          <w:lang w:val="en-US" w:eastAsia="zh-CN"/>
        </w:rPr>
        <w:t>Table 3</w:t>
      </w:r>
      <w:r w:rsidR="007E1254">
        <w:rPr>
          <w:lang w:val="en-US" w:eastAsia="zh-CN"/>
        </w:rPr>
        <w:t>-</w:t>
      </w:r>
      <w:r w:rsidR="00B77F89">
        <w:rPr>
          <w:lang w:val="en-US" w:eastAsia="zh-CN"/>
        </w:rPr>
        <w:t>2</w:t>
      </w:r>
      <w:r w:rsidR="00F36371">
        <w:rPr>
          <w:lang w:val="en-US" w:eastAsia="zh-CN"/>
        </w:rPr>
        <w:t xml:space="preserve">: Simulation assumption for UE PDSCH </w:t>
      </w:r>
      <w:r w:rsidR="00B77F89">
        <w:rPr>
          <w:lang w:val="en-US" w:eastAsia="zh-CN"/>
        </w:rPr>
        <w:t xml:space="preserve">pre-emption </w:t>
      </w:r>
      <w:r w:rsidR="00F36371">
        <w:rPr>
          <w:lang w:val="en-US" w:eastAsia="zh-CN"/>
        </w:rPr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9"/>
        <w:gridCol w:w="801"/>
        <w:gridCol w:w="3357"/>
      </w:tblGrid>
      <w:tr w:rsidR="00F36371" w:rsidRPr="0018719F" w:rsidTr="008A6185">
        <w:trPr>
          <w:jc w:val="center"/>
        </w:trPr>
        <w:tc>
          <w:tcPr>
            <w:tcW w:w="5473" w:type="dxa"/>
            <w:gridSpan w:val="2"/>
            <w:shd w:val="clear" w:color="auto" w:fill="auto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7" w:type="dxa"/>
            <w:shd w:val="clear" w:color="auto" w:fill="auto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FDD, TDD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 xml:space="preserve">Type 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0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ength (L)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Del="005E0246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Static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Type 0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C</w:t>
            </w:r>
            <w:r w:rsidRPr="0018719F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Non-interleaved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8719F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N/A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8719F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Type 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8719F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FDD: 4</w:t>
            </w:r>
          </w:p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TDD: 8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8719F">
              <w:rPr>
                <w:rFonts w:ascii="Arial" w:hAnsi="Arial"/>
                <w:sz w:val="18"/>
              </w:rPr>
              <w:t>The number of slots between PDSCH and corresponding HARQ-ACK information and TDD pattern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103382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18719F">
              <w:rPr>
                <w:rFonts w:ascii="Arial" w:hAnsi="Arial"/>
                <w:sz w:val="18"/>
                <w:lang w:eastAsia="zh-CN"/>
              </w:rPr>
              <w:t>BW/SCS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18719F">
              <w:rPr>
                <w:rFonts w:ascii="Arial" w:hAnsi="Arial"/>
                <w:sz w:val="18"/>
                <w:lang w:eastAsia="zh-CN"/>
              </w:rPr>
              <w:t>DD: 10/15</w:t>
            </w:r>
          </w:p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TDD: 40/30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RB</w:t>
            </w:r>
            <w:r w:rsidRPr="0018719F">
              <w:rPr>
                <w:rFonts w:ascii="Arial" w:hAnsi="Arial"/>
                <w:sz w:val="18"/>
                <w:lang w:eastAsia="zh-CN"/>
              </w:rPr>
              <w:t xml:space="preserve"> allocation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18719F">
              <w:rPr>
                <w:rFonts w:ascii="Arial" w:hAnsi="Arial"/>
                <w:sz w:val="18"/>
                <w:lang w:eastAsia="zh-CN"/>
              </w:rPr>
              <w:t>ull bandwidth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MI</w:t>
            </w:r>
            <w:r w:rsidRPr="0018719F">
              <w:rPr>
                <w:rFonts w:ascii="Arial" w:hAnsi="Arial"/>
                <w:sz w:val="18"/>
                <w:lang w:eastAsia="zh-CN"/>
              </w:rPr>
              <w:t>MO layer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Ra</w:t>
            </w:r>
            <w:r w:rsidRPr="0018719F">
              <w:rPr>
                <w:rFonts w:ascii="Arial" w:hAnsi="Arial"/>
                <w:sz w:val="18"/>
                <w:lang w:eastAsia="zh-CN"/>
              </w:rPr>
              <w:t>nk 1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8719F">
              <w:rPr>
                <w:rFonts w:ascii="Arial" w:hAnsi="Arial"/>
                <w:sz w:val="18"/>
                <w:lang w:eastAsia="zh-CN"/>
              </w:rPr>
              <w:t>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cs="Arial"/>
                <w:sz w:val="18"/>
              </w:rPr>
              <w:t>TDLA30-10</w:t>
            </w:r>
          </w:p>
        </w:tc>
      </w:tr>
      <w:tr w:rsidR="00F36371" w:rsidRPr="0018719F" w:rsidTr="008A6185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T</w:t>
            </w:r>
            <w:r w:rsidRPr="0018719F">
              <w:rPr>
                <w:rFonts w:ascii="Arial" w:hAnsi="Arial" w:hint="eastAsia"/>
                <w:sz w:val="18"/>
                <w:lang w:eastAsia="zh-CN"/>
              </w:rPr>
              <w:t>es</w:t>
            </w:r>
            <w:r w:rsidRPr="0018719F">
              <w:rPr>
                <w:rFonts w:ascii="Arial" w:hAnsi="Arial"/>
                <w:sz w:val="18"/>
                <w:lang w:eastAsia="zh-CN"/>
              </w:rPr>
              <w:t>t metric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371" w:rsidRPr="0018719F" w:rsidRDefault="00F36371" w:rsidP="008A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70% TP</w:t>
            </w:r>
          </w:p>
        </w:tc>
      </w:tr>
    </w:tbl>
    <w:p w:rsidR="00F36371" w:rsidRPr="0024169D" w:rsidRDefault="00F36371" w:rsidP="00F36371">
      <w:pPr>
        <w:rPr>
          <w:lang w:val="en-US" w:eastAsia="zh-CN"/>
        </w:rPr>
      </w:pPr>
    </w:p>
    <w:p w:rsidR="00F36371" w:rsidRPr="00F36371" w:rsidRDefault="00F36371" w:rsidP="00F36371">
      <w:pPr>
        <w:pStyle w:val="3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F36371" w:rsidRDefault="00F36371" w:rsidP="00F36371">
      <w:pPr>
        <w:rPr>
          <w:lang w:eastAsia="zh-CN"/>
        </w:rPr>
      </w:pPr>
      <w:r>
        <w:rPr>
          <w:lang w:eastAsia="zh-CN"/>
        </w:rPr>
        <w:t xml:space="preserve">According to the agreed parameters for URLLC and parameters in table above for eMBB, simulations were setup for FDD with </w:t>
      </w:r>
      <w:r w:rsidR="00A710CA">
        <w:rPr>
          <w:lang w:eastAsia="zh-CN"/>
        </w:rPr>
        <w:t xml:space="preserve">Rx configuration of 2x2 for </w:t>
      </w:r>
      <w:r>
        <w:rPr>
          <w:lang w:eastAsia="zh-CN"/>
        </w:rPr>
        <w:t>MCS13</w:t>
      </w:r>
      <w:r w:rsidR="008A6185">
        <w:rPr>
          <w:lang w:eastAsia="zh-CN"/>
        </w:rPr>
        <w:t xml:space="preserve"> and MCS16</w:t>
      </w:r>
      <w:r>
        <w:rPr>
          <w:lang w:eastAsia="zh-CN"/>
        </w:rPr>
        <w:t xml:space="preserve">. The results are shown in figure below, simulations include 1). Throughput vs </w:t>
      </w:r>
      <w:r w:rsidR="008A6185">
        <w:rPr>
          <w:lang w:eastAsia="zh-CN"/>
        </w:rPr>
        <w:t>SNR</w:t>
      </w:r>
      <w:r>
        <w:rPr>
          <w:lang w:eastAsia="zh-CN"/>
        </w:rPr>
        <w:t xml:space="preserve"> for eMBB UE without pre-emption. 2). Throughput </w:t>
      </w:r>
      <w:r>
        <w:rPr>
          <w:rFonts w:hint="eastAsia"/>
          <w:lang w:eastAsia="zh-CN"/>
        </w:rPr>
        <w:t>vs</w:t>
      </w:r>
      <w:r>
        <w:rPr>
          <w:lang w:eastAsia="zh-CN"/>
        </w:rPr>
        <w:t xml:space="preserve"> </w:t>
      </w:r>
      <w:r w:rsidR="008A6185">
        <w:rPr>
          <w:lang w:eastAsia="zh-CN"/>
        </w:rPr>
        <w:t xml:space="preserve">SNR </w:t>
      </w:r>
      <w:r>
        <w:rPr>
          <w:lang w:eastAsia="zh-CN"/>
        </w:rPr>
        <w:t>f</w:t>
      </w:r>
      <w:r w:rsidR="008A6185">
        <w:rPr>
          <w:lang w:eastAsia="zh-CN"/>
        </w:rPr>
        <w:t>or eMBB UE with pre-emption of 2</w:t>
      </w:r>
      <w:r>
        <w:rPr>
          <w:lang w:eastAsia="zh-CN"/>
        </w:rPr>
        <w:t>0% probability with</w:t>
      </w:r>
      <w:r w:rsidR="008A6185">
        <w:rPr>
          <w:lang w:eastAsia="zh-CN"/>
        </w:rPr>
        <w:t xml:space="preserve"> pre-emption and without buffer flush</w:t>
      </w:r>
      <w:r>
        <w:rPr>
          <w:lang w:eastAsia="zh-CN"/>
        </w:rPr>
        <w:t xml:space="preserve">. 3). Throughput vs </w:t>
      </w:r>
      <w:r w:rsidR="008A6185">
        <w:rPr>
          <w:lang w:eastAsia="zh-CN"/>
        </w:rPr>
        <w:t xml:space="preserve">SNR </w:t>
      </w:r>
      <w:r>
        <w:rPr>
          <w:lang w:eastAsia="zh-CN"/>
        </w:rPr>
        <w:t>for eMBB UE with pre-emption of 20% probability with</w:t>
      </w:r>
      <w:r w:rsidR="008A6185">
        <w:rPr>
          <w:lang w:eastAsia="zh-CN"/>
        </w:rPr>
        <w:t xml:space="preserve"> pre-emption and</w:t>
      </w:r>
      <w:r>
        <w:rPr>
          <w:lang w:eastAsia="zh-CN"/>
        </w:rPr>
        <w:t xml:space="preserve"> buffer flushing. </w:t>
      </w:r>
    </w:p>
    <w:p w:rsidR="00F36371" w:rsidRDefault="008A6185" w:rsidP="00A710CA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365EDD1" wp14:editId="659795FA">
            <wp:extent cx="2736715" cy="2017294"/>
            <wp:effectExtent l="0" t="0" r="698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9078" cy="2063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0CA">
        <w:rPr>
          <w:rFonts w:hint="eastAsia"/>
          <w:lang w:eastAsia="zh-CN"/>
        </w:rPr>
        <w:t xml:space="preserve"> </w:t>
      </w:r>
      <w:r w:rsidR="00A710CA">
        <w:rPr>
          <w:lang w:eastAsia="zh-CN"/>
        </w:rPr>
        <w:t xml:space="preserve">    </w:t>
      </w:r>
      <w:r>
        <w:rPr>
          <w:noProof/>
          <w:lang w:val="en-US" w:eastAsia="zh-CN"/>
        </w:rPr>
        <w:drawing>
          <wp:inline distT="0" distB="0" distL="0" distR="0" wp14:anchorId="2CAABC74" wp14:editId="71C1CAFE">
            <wp:extent cx="2684464" cy="2036324"/>
            <wp:effectExtent l="0" t="0" r="190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2903" cy="2065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371" w:rsidRPr="00A710CA" w:rsidRDefault="00F36371" w:rsidP="00F36371">
      <w:pPr>
        <w:jc w:val="center"/>
        <w:rPr>
          <w:noProof/>
          <w:sz w:val="16"/>
          <w:szCs w:val="16"/>
          <w:lang w:val="en-US" w:eastAsia="zh-CN"/>
        </w:rPr>
      </w:pPr>
      <w:r w:rsidRPr="00A710CA">
        <w:rPr>
          <w:rFonts w:hint="eastAsia"/>
          <w:noProof/>
          <w:sz w:val="16"/>
          <w:szCs w:val="16"/>
          <w:lang w:val="en-US" w:eastAsia="zh-CN"/>
        </w:rPr>
        <w:t>F</w:t>
      </w:r>
      <w:r w:rsidR="0094256A">
        <w:rPr>
          <w:noProof/>
          <w:sz w:val="16"/>
          <w:szCs w:val="16"/>
          <w:lang w:val="en-US" w:eastAsia="zh-CN"/>
        </w:rPr>
        <w:t>igure 3-2</w:t>
      </w:r>
      <w:r w:rsidRPr="00A710CA">
        <w:rPr>
          <w:noProof/>
          <w:sz w:val="16"/>
          <w:szCs w:val="16"/>
          <w:lang w:val="en-US" w:eastAsia="zh-CN"/>
        </w:rPr>
        <w:t xml:space="preserve">: PDSCH performance for pre-emption with </w:t>
      </w:r>
      <w:r w:rsidR="00A710CA" w:rsidRPr="00A710CA">
        <w:rPr>
          <w:noProof/>
          <w:sz w:val="16"/>
          <w:szCs w:val="16"/>
          <w:lang w:val="en-US" w:eastAsia="zh-CN"/>
        </w:rPr>
        <w:t>20% probability for MCS13 and MCS16 from Table 1</w:t>
      </w:r>
      <w:r w:rsidR="00A710CA">
        <w:rPr>
          <w:noProof/>
          <w:sz w:val="16"/>
          <w:szCs w:val="16"/>
          <w:lang w:val="en-US" w:eastAsia="zh-CN"/>
        </w:rPr>
        <w:t xml:space="preserve"> (FDD 2x2)</w:t>
      </w:r>
    </w:p>
    <w:p w:rsidR="00F36371" w:rsidRPr="00531998" w:rsidRDefault="00F36371" w:rsidP="0094256A">
      <w:pPr>
        <w:pStyle w:val="3GPP"/>
        <w:ind w:firstLine="400"/>
        <w:jc w:val="both"/>
        <w:rPr>
          <w:lang w:val="en-US" w:eastAsia="zh-CN"/>
        </w:rPr>
      </w:pPr>
      <w:r>
        <w:rPr>
          <w:lang w:val="en-US" w:eastAsia="zh-CN"/>
        </w:rPr>
        <w:t>The SNR values of these setup for 70% of maximum throughput are shown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468"/>
        <w:gridCol w:w="1580"/>
      </w:tblGrid>
      <w:tr w:rsidR="00A710CA" w:rsidRPr="008D0B2E" w:rsidTr="009B7051">
        <w:trPr>
          <w:trHeight w:val="528"/>
          <w:jc w:val="center"/>
        </w:trPr>
        <w:tc>
          <w:tcPr>
            <w:tcW w:w="2275" w:type="dxa"/>
            <w:shd w:val="clear" w:color="auto" w:fill="9CC2E5" w:themeFill="accent1" w:themeFillTint="99"/>
          </w:tcPr>
          <w:bookmarkEnd w:id="2"/>
          <w:bookmarkEnd w:id="3"/>
          <w:p w:rsidR="00A710CA" w:rsidRPr="008D0B2E" w:rsidRDefault="00A710CA" w:rsidP="009B7051">
            <w:pPr>
              <w:pStyle w:val="3GPP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Antenna configuration</w:t>
            </w:r>
          </w:p>
        </w:tc>
        <w:tc>
          <w:tcPr>
            <w:tcW w:w="3048" w:type="dxa"/>
            <w:gridSpan w:val="2"/>
            <w:shd w:val="clear" w:color="auto" w:fill="9CC2E5" w:themeFill="accent1" w:themeFillTint="99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2</w:t>
            </w:r>
            <w:r>
              <w:rPr>
                <w:rFonts w:ascii="CG Times (WN)" w:hAnsi="CG Times (WN)"/>
                <w:lang w:val="en-US" w:eastAsia="zh-CN"/>
              </w:rPr>
              <w:t>x2</w:t>
            </w:r>
          </w:p>
        </w:tc>
      </w:tr>
      <w:tr w:rsidR="00A710CA" w:rsidRPr="008D0B2E" w:rsidTr="009B7051">
        <w:trPr>
          <w:trHeight w:val="528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noProof/>
                <w:lang w:val="en-US" w:eastAsia="zh-CN"/>
              </w:rPr>
            </w:pPr>
            <w:r>
              <w:rPr>
                <w:rFonts w:ascii="CG Times (WN)" w:hAnsi="CG Times (WN)"/>
                <w:noProof/>
                <w:lang w:val="en-US" w:eastAsia="zh-CN"/>
              </w:rPr>
              <w:t>MCS from Table 1</w:t>
            </w:r>
          </w:p>
        </w:tc>
        <w:tc>
          <w:tcPr>
            <w:tcW w:w="1468" w:type="dxa"/>
            <w:shd w:val="clear" w:color="auto" w:fill="auto"/>
          </w:tcPr>
          <w:p w:rsidR="00A710CA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MCS13</w:t>
            </w:r>
          </w:p>
        </w:tc>
        <w:tc>
          <w:tcPr>
            <w:tcW w:w="1580" w:type="dxa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MCS16</w:t>
            </w:r>
          </w:p>
        </w:tc>
      </w:tr>
      <w:tr w:rsidR="00A710CA" w:rsidRPr="008D0B2E" w:rsidTr="009B7051">
        <w:trPr>
          <w:trHeight w:val="280"/>
          <w:jc w:val="center"/>
        </w:trPr>
        <w:tc>
          <w:tcPr>
            <w:tcW w:w="2275" w:type="dxa"/>
            <w:shd w:val="clear" w:color="auto" w:fill="D5DCE4" w:themeFill="text2" w:themeFillTint="33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SNR difference between with and without buffer flush</w:t>
            </w:r>
          </w:p>
        </w:tc>
        <w:tc>
          <w:tcPr>
            <w:tcW w:w="1468" w:type="dxa"/>
            <w:shd w:val="clear" w:color="auto" w:fill="auto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&lt;0.5 dB</w:t>
            </w:r>
          </w:p>
        </w:tc>
        <w:tc>
          <w:tcPr>
            <w:tcW w:w="1580" w:type="dxa"/>
          </w:tcPr>
          <w:p w:rsidR="00A710CA" w:rsidRPr="008D0B2E" w:rsidRDefault="00A710CA" w:rsidP="009B705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2dB</w:t>
            </w:r>
          </w:p>
        </w:tc>
      </w:tr>
    </w:tbl>
    <w:p w:rsidR="00A710CA" w:rsidRPr="00DF3D57" w:rsidRDefault="00A710CA" w:rsidP="004E399F">
      <w:pPr>
        <w:rPr>
          <w:b/>
          <w:lang w:val="en-US" w:eastAsia="zh-CN"/>
        </w:rPr>
      </w:pPr>
    </w:p>
    <w:p w:rsidR="004E399F" w:rsidRPr="001A0522" w:rsidRDefault="004E399F" w:rsidP="004E399F">
      <w:pPr>
        <w:pStyle w:val="1"/>
      </w:pPr>
      <w:r w:rsidRPr="001A0522">
        <w:rPr>
          <w:rFonts w:hint="eastAsia"/>
        </w:rPr>
        <w:lastRenderedPageBreak/>
        <w:t>Reference</w:t>
      </w:r>
    </w:p>
    <w:p w:rsidR="00B96BC5" w:rsidRPr="00752D6B" w:rsidRDefault="00B96BC5" w:rsidP="00B96BC5">
      <w:pPr>
        <w:pStyle w:val="a8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color w:val="000000"/>
          <w:lang w:val="en-US"/>
        </w:rPr>
        <w:t>R</w:t>
      </w:r>
      <w:bookmarkEnd w:id="4"/>
      <w:r>
        <w:rPr>
          <w:color w:val="000000"/>
          <w:lang w:val="en-US"/>
        </w:rPr>
        <w:t>4-</w:t>
      </w:r>
      <w:r w:rsidR="00992E0C">
        <w:rPr>
          <w:color w:val="000000"/>
          <w:lang w:val="en-US"/>
        </w:rPr>
        <w:t>2017509</w:t>
      </w:r>
      <w:r w:rsidRPr="00690140">
        <w:rPr>
          <w:color w:val="000000"/>
          <w:lang w:val="en-US"/>
        </w:rPr>
        <w:t>, “</w:t>
      </w:r>
      <w:r>
        <w:rPr>
          <w:color w:val="000000"/>
          <w:lang w:val="en-US"/>
        </w:rPr>
        <w:t>Way forward for</w:t>
      </w:r>
      <w:r w:rsidRPr="00752D6B">
        <w:rPr>
          <w:color w:val="000000"/>
          <w:lang w:val="en-US"/>
        </w:rPr>
        <w:t xml:space="preserve"> NR</w:t>
      </w:r>
      <w:r>
        <w:rPr>
          <w:color w:val="000000"/>
          <w:lang w:val="en-US"/>
        </w:rPr>
        <w:t xml:space="preserve"> UE</w:t>
      </w:r>
      <w:r w:rsidRPr="00752D6B">
        <w:rPr>
          <w:color w:val="000000"/>
          <w:lang w:val="en-US"/>
        </w:rPr>
        <w:t xml:space="preserve"> URLLC </w:t>
      </w:r>
      <w:r>
        <w:rPr>
          <w:color w:val="000000"/>
          <w:lang w:val="en-US"/>
        </w:rPr>
        <w:t>performance requirements”, Intel Corporation</w:t>
      </w:r>
      <w:r w:rsidRPr="00752D6B">
        <w:rPr>
          <w:color w:val="000000"/>
          <w:lang w:val="en-US"/>
        </w:rPr>
        <w:t>.</w:t>
      </w:r>
      <w:bookmarkEnd w:id="5"/>
      <w:bookmarkEnd w:id="6"/>
      <w:bookmarkEnd w:id="7"/>
    </w:p>
    <w:p w:rsidR="008A6185" w:rsidRPr="007B5658" w:rsidRDefault="008A6185">
      <w:pPr>
        <w:rPr>
          <w:rFonts w:eastAsiaTheme="minorEastAsia"/>
        </w:rPr>
      </w:pPr>
    </w:p>
    <w:sectPr w:rsidR="008A6185" w:rsidRPr="007B5658" w:rsidSect="008A618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BD4" w:rsidRDefault="00773BD4" w:rsidP="00475326">
      <w:pPr>
        <w:spacing w:after="0"/>
      </w:pPr>
      <w:r>
        <w:separator/>
      </w:r>
    </w:p>
  </w:endnote>
  <w:endnote w:type="continuationSeparator" w:id="0">
    <w:p w:rsidR="00773BD4" w:rsidRDefault="00773BD4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BD4" w:rsidRDefault="00773BD4" w:rsidP="00475326">
      <w:pPr>
        <w:spacing w:after="0"/>
      </w:pPr>
      <w:r>
        <w:separator/>
      </w:r>
    </w:p>
  </w:footnote>
  <w:footnote w:type="continuationSeparator" w:id="0">
    <w:p w:rsidR="00773BD4" w:rsidRDefault="00773BD4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9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0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5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7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8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14"/>
  </w:num>
  <w:num w:numId="6">
    <w:abstractNumId w:val="16"/>
  </w:num>
  <w:num w:numId="7">
    <w:abstractNumId w:val="8"/>
  </w:num>
  <w:num w:numId="8">
    <w:abstractNumId w:val="17"/>
  </w:num>
  <w:num w:numId="9">
    <w:abstractNumId w:val="13"/>
  </w:num>
  <w:num w:numId="10">
    <w:abstractNumId w:val="10"/>
  </w:num>
  <w:num w:numId="11">
    <w:abstractNumId w:val="0"/>
  </w:num>
  <w:num w:numId="12">
    <w:abstractNumId w:val="12"/>
  </w:num>
  <w:num w:numId="13">
    <w:abstractNumId w:val="4"/>
  </w:num>
  <w:num w:numId="14">
    <w:abstractNumId w:val="9"/>
  </w:num>
  <w:num w:numId="15">
    <w:abstractNumId w:val="6"/>
  </w:num>
  <w:num w:numId="16">
    <w:abstractNumId w:val="11"/>
  </w:num>
  <w:num w:numId="17">
    <w:abstractNumId w:val="7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74F2"/>
    <w:rsid w:val="000406A6"/>
    <w:rsid w:val="00056F95"/>
    <w:rsid w:val="00085C66"/>
    <w:rsid w:val="000D0273"/>
    <w:rsid w:val="000E0B97"/>
    <w:rsid w:val="000F61B0"/>
    <w:rsid w:val="00103382"/>
    <w:rsid w:val="00115F69"/>
    <w:rsid w:val="00117C40"/>
    <w:rsid w:val="00155902"/>
    <w:rsid w:val="00156317"/>
    <w:rsid w:val="00156901"/>
    <w:rsid w:val="001775B7"/>
    <w:rsid w:val="00184462"/>
    <w:rsid w:val="0018718E"/>
    <w:rsid w:val="00192678"/>
    <w:rsid w:val="001A61E8"/>
    <w:rsid w:val="001B7D4C"/>
    <w:rsid w:val="001D593C"/>
    <w:rsid w:val="002059FD"/>
    <w:rsid w:val="00211CD2"/>
    <w:rsid w:val="002225B6"/>
    <w:rsid w:val="00223A78"/>
    <w:rsid w:val="0022428F"/>
    <w:rsid w:val="002631B9"/>
    <w:rsid w:val="0027055E"/>
    <w:rsid w:val="002920E1"/>
    <w:rsid w:val="002B085E"/>
    <w:rsid w:val="002C1E6A"/>
    <w:rsid w:val="002D5CB2"/>
    <w:rsid w:val="00301449"/>
    <w:rsid w:val="00323B6C"/>
    <w:rsid w:val="003703B0"/>
    <w:rsid w:val="003769BA"/>
    <w:rsid w:val="003775FB"/>
    <w:rsid w:val="0037761F"/>
    <w:rsid w:val="00386278"/>
    <w:rsid w:val="003A4C82"/>
    <w:rsid w:val="003B7B70"/>
    <w:rsid w:val="003E4BB4"/>
    <w:rsid w:val="004400A4"/>
    <w:rsid w:val="00441626"/>
    <w:rsid w:val="0044592B"/>
    <w:rsid w:val="00461A92"/>
    <w:rsid w:val="00475326"/>
    <w:rsid w:val="004760CB"/>
    <w:rsid w:val="004C0740"/>
    <w:rsid w:val="004E399F"/>
    <w:rsid w:val="004F09DB"/>
    <w:rsid w:val="004F2C65"/>
    <w:rsid w:val="005052CE"/>
    <w:rsid w:val="00526C66"/>
    <w:rsid w:val="00574107"/>
    <w:rsid w:val="005831C3"/>
    <w:rsid w:val="005B1E09"/>
    <w:rsid w:val="005B23B8"/>
    <w:rsid w:val="005B3880"/>
    <w:rsid w:val="005D6D6B"/>
    <w:rsid w:val="005E568D"/>
    <w:rsid w:val="00607301"/>
    <w:rsid w:val="00625B72"/>
    <w:rsid w:val="0064538A"/>
    <w:rsid w:val="00645F8A"/>
    <w:rsid w:val="0066691D"/>
    <w:rsid w:val="00674CBF"/>
    <w:rsid w:val="00676411"/>
    <w:rsid w:val="0069100E"/>
    <w:rsid w:val="0069311D"/>
    <w:rsid w:val="006A4E60"/>
    <w:rsid w:val="006B62A9"/>
    <w:rsid w:val="006F67D0"/>
    <w:rsid w:val="00710486"/>
    <w:rsid w:val="00754AF8"/>
    <w:rsid w:val="00773BD4"/>
    <w:rsid w:val="007A70AC"/>
    <w:rsid w:val="007B5658"/>
    <w:rsid w:val="007D0FFE"/>
    <w:rsid w:val="007D5E88"/>
    <w:rsid w:val="007E1254"/>
    <w:rsid w:val="00810796"/>
    <w:rsid w:val="00814202"/>
    <w:rsid w:val="00833D4A"/>
    <w:rsid w:val="00856E9B"/>
    <w:rsid w:val="008A6185"/>
    <w:rsid w:val="008F01B8"/>
    <w:rsid w:val="008F7532"/>
    <w:rsid w:val="0094256A"/>
    <w:rsid w:val="009431FB"/>
    <w:rsid w:val="00953E23"/>
    <w:rsid w:val="00991418"/>
    <w:rsid w:val="00992E0C"/>
    <w:rsid w:val="009A7EB5"/>
    <w:rsid w:val="009C26A2"/>
    <w:rsid w:val="009D5406"/>
    <w:rsid w:val="009D5853"/>
    <w:rsid w:val="009F18A0"/>
    <w:rsid w:val="00A10BBD"/>
    <w:rsid w:val="00A119AD"/>
    <w:rsid w:val="00A559D9"/>
    <w:rsid w:val="00A710CA"/>
    <w:rsid w:val="00A8740A"/>
    <w:rsid w:val="00AC255D"/>
    <w:rsid w:val="00AF2818"/>
    <w:rsid w:val="00AF3E5F"/>
    <w:rsid w:val="00AF6F25"/>
    <w:rsid w:val="00B0421C"/>
    <w:rsid w:val="00B544FE"/>
    <w:rsid w:val="00B644A1"/>
    <w:rsid w:val="00B67270"/>
    <w:rsid w:val="00B76A22"/>
    <w:rsid w:val="00B77F89"/>
    <w:rsid w:val="00B85A52"/>
    <w:rsid w:val="00B9447D"/>
    <w:rsid w:val="00B96BC5"/>
    <w:rsid w:val="00BA607A"/>
    <w:rsid w:val="00BF03F3"/>
    <w:rsid w:val="00BF6149"/>
    <w:rsid w:val="00C16A22"/>
    <w:rsid w:val="00C25F9F"/>
    <w:rsid w:val="00C667C7"/>
    <w:rsid w:val="00C74FFC"/>
    <w:rsid w:val="00CA7A01"/>
    <w:rsid w:val="00CB0366"/>
    <w:rsid w:val="00CE613D"/>
    <w:rsid w:val="00CF27C8"/>
    <w:rsid w:val="00CF3129"/>
    <w:rsid w:val="00D52112"/>
    <w:rsid w:val="00D61B0F"/>
    <w:rsid w:val="00D84911"/>
    <w:rsid w:val="00DA4032"/>
    <w:rsid w:val="00DB02C7"/>
    <w:rsid w:val="00DF3D57"/>
    <w:rsid w:val="00E21D11"/>
    <w:rsid w:val="00E537F6"/>
    <w:rsid w:val="00E55F27"/>
    <w:rsid w:val="00E82E69"/>
    <w:rsid w:val="00E9752A"/>
    <w:rsid w:val="00EA05FF"/>
    <w:rsid w:val="00EB45E0"/>
    <w:rsid w:val="00EE04B8"/>
    <w:rsid w:val="00F00E7A"/>
    <w:rsid w:val="00F14776"/>
    <w:rsid w:val="00F36371"/>
    <w:rsid w:val="00F521A4"/>
    <w:rsid w:val="00F61209"/>
    <w:rsid w:val="00F9051F"/>
    <w:rsid w:val="00F93112"/>
    <w:rsid w:val="00FA2EE3"/>
    <w:rsid w:val="00FC6AB8"/>
    <w:rsid w:val="00FF15E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4E399F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3166</TotalTime>
  <Pages>5</Pages>
  <Words>700</Words>
  <Characters>3991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51</cp:revision>
  <dcterms:created xsi:type="dcterms:W3CDTF">2020-07-28T06:37:00Z</dcterms:created>
  <dcterms:modified xsi:type="dcterms:W3CDTF">2021-01-15T11:07:00Z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(3)hO+EziEXB9UmwmTvtwC/dmhHd6i02QXv/VHSylwwze4KISDBUA1wC97BPk7MVyHFHahoVU96
nsEHY+wgcyAY9q4+JPjda3BM6iF71jaucftcJYD1fCQIBUa4A/KKUBzKuy8A0w4Yh078GevV
MifHsDCyYnzxmKnmX9B643IIgi7zz5s8HwH/3oMpRLazDtl1ZwwvO6DTMUrdzz4XC10XMIPO
vKUWD13RnmtzRnQ/85</vt:lpwstr>
  </property>
  <property fmtid="{D5CDD505-2E9C-101B-9397-08002B2CF9AE}" pid="3" name="_2015_ms_pID_7253431">
    <vt:lpwstr>rlzzJfUBzkvgLTFPpuMxYLLhYv0EOrw1q+JwpNEHhF6I7/cftLycyF
Wch3i9H+MHdTQI8MYH5kJ4R6JOAv4BQFUCrpLjRSgYzgARkuRtiqzGFb4R1WWL4HbaoN89cK
tpdb2tQTrDLUk4MbO9XX1mN+g26vDtr8Q+8ump2EXYP9d4sh6Zo8pbvUGPtn8MYUGoVsvLjQ
4HISiIs0Ns/V4x1xLnIK869qKOGbtJlfhndT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